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right="3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PASTOR RUSSELL NOT THE FOUNDER OF</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right="3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“JEHOVAH’S WITNESSES”</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right="30"/>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Contrary to some publicity made concerning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Pastor Russell is </w:t>
      </w:r>
      <w:r w:rsidDel="00000000" w:rsidR="00000000" w:rsidRPr="00000000">
        <w:rPr>
          <w:rFonts w:ascii="Times New Roman" w:cs="Times New Roman" w:eastAsia="Times New Roman" w:hAnsi="Times New Roman"/>
          <w:b w:val="0"/>
          <w:i w:val="1"/>
          <w:sz w:val="28"/>
          <w:szCs w:val="28"/>
          <w:vertAlign w:val="baseline"/>
          <w:rtl w:val="0"/>
        </w:rPr>
        <w:t xml:space="preserve">not </w:t>
      </w:r>
      <w:r w:rsidDel="00000000" w:rsidR="00000000" w:rsidRPr="00000000">
        <w:rPr>
          <w:rFonts w:ascii="Times New Roman" w:cs="Times New Roman" w:eastAsia="Times New Roman" w:hAnsi="Times New Roman"/>
          <w:b w:val="0"/>
          <w:sz w:val="28"/>
          <w:szCs w:val="28"/>
          <w:vertAlign w:val="baseline"/>
          <w:rtl w:val="0"/>
        </w:rPr>
        <w:t xml:space="preserve">the founder of this religious group. He has never associated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nor did he ever claim the name. Pastor Charles T. Russell died in 1916.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came into existence later. Associating Pastor Russell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leaves the decidedly mistaken view that their teachings and beliefs are alike. Such is not the case.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Pastor Russell founded what has been called The Bible Student</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Association. This movement had its beginning in Allegheny, Pa. and earnest Christians formed a Bible class for advanced Bible study to meet the then rising wave of infidelity. In 1879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Watch Tower was formed, later known as The Watch Tower Bible and Tract Society. This Society did not become the central authority for the Bible Students, for all cooperating congregations of Bible Students held strictly to congregational self-government. The Watch Tower Bible and Tract Society only served to coordinate the activities of the various congregations. After the death of Pastor Russell in 1916 the purpose of the Watch Tower Bible and Tract Society changed completely. The teachings of the six volumes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other writings of Pastor Russell were discarded. The congregations in harmony with the Society thereafter relinquished congregational rule. The Society became the central head and authority over all congregations willing to yield their sovereignty. Basic doctrines of the Society seriously digressed from the teachings of Pastor Russell, and before long Judge Rutherford declared that those associated with The Watch Tower Bible and Tract Society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this earth. Here is where the name emerged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certainly not in Pastor Russell's time.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right="3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BIBLE STUDENTS TODAY</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The Watch Tower Bible and Tract Society began to rise as a hierarchy over the once independent congregations. Many refused to surrender their Christian liberty and here started the work of separation. As early as 1917 this exodus from the Society began, and those who appreciated the wonderful harmony of the Bible as taught by Pastor Russell are today known as Associated Bible Students.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right="3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DOCTRINES</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following doctrines are an example as to how Bible Students still retain the basic teachings of Pastor Russell in contrast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do not.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of the main teachings of Pastor Russell was that all would be enlightened with a knowledge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Truth before they are placed on trial and judged for their final destiny. For the majority of mankind this would be when they are raised from the dead at the time of the general resurrection. Their final judgment would be based on their conduct while enlightened and not on their conduct while in ignorance. This teaching separated Bible Students from all other religious groups. Now it separates them from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well.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Pastor Russell was led to believe in a future probation because millions have died and continue to die without hearing the Gospel. Of those that hear, uncertainty and confusion exists in their minds because Churchianity of today is burdened with contradictory beliefs and teachings.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 no further probation for any of the present generation who do not subscribe to their teachings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means that a large percentage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population is to perish eternally in Armageddon. In this respect their views are less generous than most established Churches. They not only see no hope for those who live today, who do not subscribe to their teachings, but they entertain no hope for a large percentage of the millions who have gone into the grave since the creation of man. For example, those of Sodom, Samaria, Gomorrah, etc.,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believe those people perished eternally, with no hope for a resurrection, while Pastor Russell pointed to the Scriptures, such as Ezek. 16:55, where it declares that these are all going to return to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former estate.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our Lord, in Matt. 10:15, confirms this thought when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shall be more tolerable for the land of Sodom and Gomorrah in the day of judgment than for that 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(speaking of the Jews). Thus our Lord pointed forward to a day of judgment for those people who died centuries ago. And again it says, in Acts 17:31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hath </w:t>
      </w:r>
      <w:r w:rsidDel="00000000" w:rsidR="00000000" w:rsidRPr="00000000">
        <w:rPr>
          <w:rFonts w:ascii="Times New Roman" w:cs="Times New Roman" w:eastAsia="Times New Roman" w:hAnsi="Times New Roman"/>
          <w:b w:val="0"/>
          <w:i w:val="1"/>
          <w:sz w:val="28"/>
          <w:szCs w:val="28"/>
          <w:vertAlign w:val="baseline"/>
          <w:rtl w:val="0"/>
        </w:rPr>
        <w:t xml:space="preserve">appointed a day </w:t>
      </w:r>
      <w:r w:rsidDel="00000000" w:rsidR="00000000" w:rsidRPr="00000000">
        <w:rPr>
          <w:rFonts w:ascii="Times New Roman" w:cs="Times New Roman" w:eastAsia="Times New Roman" w:hAnsi="Times New Roman"/>
          <w:b w:val="0"/>
          <w:sz w:val="28"/>
          <w:szCs w:val="28"/>
          <w:vertAlign w:val="baseline"/>
          <w:rtl w:val="0"/>
        </w:rPr>
        <w:t xml:space="preserve">in which He will judge the world in righteousness.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deny that Adam will ever have a resurrection, while the Scriptures plainly state that Jesus Christ tasted death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2:9; 1 Tim. 2: 5, 6. Pastor Russell pointed out these Scriptures and many others such as 1 Cor. 15:22,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in Adam </w:t>
      </w:r>
      <w:r w:rsidDel="00000000" w:rsidR="00000000" w:rsidRPr="00000000">
        <w:rPr>
          <w:rFonts w:ascii="Times New Roman" w:cs="Times New Roman" w:eastAsia="Times New Roman" w:hAnsi="Times New Roman"/>
          <w:b w:val="0"/>
          <w:i w:val="1"/>
          <w:sz w:val="28"/>
          <w:szCs w:val="28"/>
          <w:vertAlign w:val="baseline"/>
          <w:rtl w:val="0"/>
        </w:rPr>
        <w:t xml:space="preserve">all </w:t>
      </w:r>
      <w:r w:rsidDel="00000000" w:rsidR="00000000" w:rsidRPr="00000000">
        <w:rPr>
          <w:rFonts w:ascii="Times New Roman" w:cs="Times New Roman" w:eastAsia="Times New Roman" w:hAnsi="Times New Roman"/>
          <w:b w:val="0"/>
          <w:sz w:val="28"/>
          <w:szCs w:val="28"/>
          <w:vertAlign w:val="baseline"/>
          <w:rtl w:val="0"/>
        </w:rPr>
        <w:t xml:space="preserve">die, even so in Christ shall </w:t>
      </w:r>
      <w:r w:rsidDel="00000000" w:rsidR="00000000" w:rsidRPr="00000000">
        <w:rPr>
          <w:rFonts w:ascii="Times New Roman" w:cs="Times New Roman" w:eastAsia="Times New Roman" w:hAnsi="Times New Roman"/>
          <w:b w:val="0"/>
          <w:i w:val="1"/>
          <w:sz w:val="28"/>
          <w:szCs w:val="28"/>
          <w:vertAlign w:val="baseline"/>
          <w:rtl w:val="0"/>
        </w:rPr>
        <w:t xml:space="preserve">all </w:t>
      </w:r>
      <w:r w:rsidDel="00000000" w:rsidR="00000000" w:rsidRPr="00000000">
        <w:rPr>
          <w:rFonts w:ascii="Times New Roman" w:cs="Times New Roman" w:eastAsia="Times New Roman" w:hAnsi="Times New Roman"/>
          <w:b w:val="0"/>
          <w:sz w:val="28"/>
          <w:szCs w:val="28"/>
          <w:vertAlign w:val="baseline"/>
          <w:rtl w:val="0"/>
        </w:rPr>
        <w:t xml:space="preserve">be made alive.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Hosea 13:14,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ransom them from the power of the grave; l will redeem them from death: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death, I will be thy plagues; O grave, I will be thy destruction.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Pastor Russell taught, according to the Scriptures, that now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those who are to be the Bride of Christ, the Little Flock; and that another day - a day of salvation is awaiting mankind in general, in the Millennial 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times of restitution of all things which God hath spoken by the mouth of all his holy prophets since the world began.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(Acts 3:21) This view broke with the concept of salvation current in his day. At that time nearly all evangelists taught a literal hell of torment for those who did not accept Christ in this life. They felt hell-fire threats were necessary to restrain evil and, if need be, to bring salvation by fear. Many theologians have since broadened their concept of salvation beyond this life,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hold strongly to the position that those who reject </w:t>
      </w:r>
      <w:r w:rsidDel="00000000" w:rsidR="00000000" w:rsidRPr="00000000">
        <w:rPr>
          <w:rFonts w:ascii="Times New Roman" w:cs="Times New Roman" w:eastAsia="Times New Roman" w:hAnsi="Times New Roman"/>
          <w:b w:val="0"/>
          <w:i w:val="1"/>
          <w:sz w:val="28"/>
          <w:szCs w:val="28"/>
          <w:vertAlign w:val="baseline"/>
          <w:rtl w:val="0"/>
        </w:rPr>
        <w:t xml:space="preserve">their </w:t>
      </w:r>
      <w:r w:rsidDel="00000000" w:rsidR="00000000" w:rsidRPr="00000000">
        <w:rPr>
          <w:rFonts w:ascii="Times New Roman" w:cs="Times New Roman" w:eastAsia="Times New Roman" w:hAnsi="Times New Roman"/>
          <w:b w:val="0"/>
          <w:sz w:val="28"/>
          <w:szCs w:val="28"/>
          <w:vertAlign w:val="baseline"/>
          <w:rtl w:val="0"/>
        </w:rPr>
        <w:t xml:space="preserve">message are rejecting salvation. Contrary to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every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 becomes a missionary of life or death, using the fear of eternal destruction or second death, as their final appeal.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Jewish people figure in another difference between Pastor Russell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After applying the Scripture,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my witnesses saith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43:12) to themselves,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declare that the Jewish people have no special role in the Divine Plan since the death of Jesus. On the contrary, Pastor Russell taught that the Jewish people and nation have a leading role in the Divine Plan for man, and accordingly during the year 1910 he spoke to vast Jewish audiences, comforting them according to the Scripture, Isa. 40:2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 ye comfortably to Jerusalem, and cry unto her, that her warfare is accomplished, that her iniquity is pardoned; for she hath received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double for all her sins.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encouraged them not to join the various churches of today but to wait for the fulfillment of the many Old Testament promises that they would be blessed as a nation.  While they were yet: a scattered and dispersed people, he said, upon the basis of these promises, that they would be regathered to Palestine and established as an independent nation. Time has proven this to be so. Although denied 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Bible Students today teach that the new state of Israel emerged in Divine Providence and is a precursor to the fulfillment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 to that nation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 the days come, saith the Lord, that I will bring again the captivity of my people Israel and Judah, saith the Lord: and I will cause them to </w:t>
      </w:r>
      <w:r w:rsidDel="00000000" w:rsidR="00000000" w:rsidRPr="00000000">
        <w:rPr>
          <w:rFonts w:ascii="Times New Roman" w:cs="Times New Roman" w:eastAsia="Times New Roman" w:hAnsi="Times New Roman"/>
          <w:b w:val="0"/>
          <w:i w:val="1"/>
          <w:sz w:val="28"/>
          <w:szCs w:val="28"/>
          <w:vertAlign w:val="baseline"/>
          <w:rtl w:val="0"/>
        </w:rPr>
        <w:t xml:space="preserve">return to the land that I gave to their fathers, </w:t>
      </w:r>
      <w:r w:rsidDel="00000000" w:rsidR="00000000" w:rsidRPr="00000000">
        <w:rPr>
          <w:rFonts w:ascii="Times New Roman" w:cs="Times New Roman" w:eastAsia="Times New Roman" w:hAnsi="Times New Roman"/>
          <w:b w:val="0"/>
          <w:sz w:val="28"/>
          <w:szCs w:val="28"/>
          <w:vertAlign w:val="baseline"/>
          <w:rtl w:val="0"/>
        </w:rPr>
        <w:t xml:space="preserve">and they shall possess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30:3)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again, Jer. 24:6, 7,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set mine eyes upon them for good, and </w:t>
      </w:r>
      <w:r w:rsidDel="00000000" w:rsidR="00000000" w:rsidRPr="00000000">
        <w:rPr>
          <w:rFonts w:ascii="Times New Roman" w:cs="Times New Roman" w:eastAsia="Times New Roman" w:hAnsi="Times New Roman"/>
          <w:b w:val="0"/>
          <w:i w:val="1"/>
          <w:sz w:val="28"/>
          <w:szCs w:val="28"/>
          <w:vertAlign w:val="baseline"/>
          <w:rtl w:val="0"/>
        </w:rPr>
        <w:t xml:space="preserve">I will bring them again to this land: </w:t>
      </w:r>
      <w:r w:rsidDel="00000000" w:rsidR="00000000" w:rsidRPr="00000000">
        <w:rPr>
          <w:rFonts w:ascii="Times New Roman" w:cs="Times New Roman" w:eastAsia="Times New Roman" w:hAnsi="Times New Roman"/>
          <w:b w:val="0"/>
          <w:sz w:val="28"/>
          <w:szCs w:val="28"/>
          <w:vertAlign w:val="baseline"/>
          <w:rtl w:val="0"/>
        </w:rPr>
        <w:t xml:space="preserve">and I will build them and not pull them down; and I will plant them, and not pluck them up. And I will give them a heart to know me, that I am the Lord; and they shall be my people, and I will be their God; for they shall </w:t>
      </w:r>
      <w:r w:rsidDel="00000000" w:rsidR="00000000" w:rsidRPr="00000000">
        <w:rPr>
          <w:rFonts w:ascii="Times New Roman" w:cs="Times New Roman" w:eastAsia="Times New Roman" w:hAnsi="Times New Roman"/>
          <w:b w:val="0"/>
          <w:i w:val="1"/>
          <w:sz w:val="28"/>
          <w:szCs w:val="28"/>
          <w:vertAlign w:val="baseline"/>
          <w:rtl w:val="0"/>
        </w:rPr>
        <w:t xml:space="preserve">return unto me with their </w:t>
      </w:r>
      <w:r w:rsidDel="00000000" w:rsidR="00000000" w:rsidRPr="00000000">
        <w:rPr>
          <w:rFonts w:ascii="Times New Roman" w:cs="Times New Roman" w:eastAsia="Times New Roman" w:hAnsi="Times New Roman"/>
          <w:b w:val="0"/>
          <w:sz w:val="28"/>
          <w:szCs w:val="28"/>
          <w:vertAlign w:val="baseline"/>
          <w:rtl w:val="0"/>
        </w:rPr>
        <w:t xml:space="preserve">whole 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a further promise in Jer. 31:27-34 was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Like as I have watched over them to pluck up, and to break down, and to throw down, and to destroy and to afflict; so will I watch over them to build and to plant saith the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 will make a new covenant with the house of Israel and with the house of Judah; not according to the covenant that I made with their fathers in that day that I took them by the hand to bring them out of the land of Egypt; which my covenant they break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this shall be the covenant that I will make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will put my Law in their inward parts and write it in their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they shall be my people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will forgive their iniquity and I will remember their sin no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ind w:right="3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these facts it can be seen that Pastor Charles T. Russell was neither in principle nor in spirit, the founder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a complete understanding of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teachings write for the 350 page book,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Divine Plan of the 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book is a veritable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key to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gives the Bible answer to many highly important questions, amongst which are the following: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did God permit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is the Judgment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will the different classes be in the 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are the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Upon request this book of 350 pages may be purchased for the small sum of 25¢ or may be had as a loan.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right="30" w:firstLine="0"/>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